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普通高等学校思想政治理论课教师队伍培训方案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auto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bookmarkStart w:id="0" w:name="_GoBack"/>
      <w:bookmarkEnd w:id="0"/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right="0" w:firstLine="562" w:firstLineChars="200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一、指导思想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坚持以马克思列宁主义、毛泽东思想、邓小平理论、“三个代表”重要思想、科学发展观、习近平新时代中国特色社会主义思想为指导，教育引导广大思政课教师树牢“四个意识”，坚定“四个自信”，坚决做到“两个维护”,用习近平新时代中国特色社会主义思想铸魂育人，贯彻党的教育方针，落实立德树人根本任务,传播知识、传播思想、传播真理，塑造灵魂、塑造生命、塑造新人，努力成为马克思主义理论教育家，培养担当民族复兴大任的时代新人，培养德智体美劳全面发展的社会主义建设者和接班人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right="0" w:firstLine="562" w:firstLineChars="200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二、工作目标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28"/>
          <w:szCs w:val="28"/>
          <w:shd w:val="clear" w:fill="FFFFFF"/>
          <w:lang w:val="en-US" w:eastAsia="zh-CN" w:bidi="ar"/>
        </w:rPr>
        <w:t>优化培养模式，创新培养举措，丰富培养资源，压实培养责任，使新时代思政课教师理想信念更坚定、马克思主义理论功底更扎实、教书育人水平整体提升，切实做到政治要强、情怀要深、思维要新、视野要广、自律要严、人格要正。在教学改革创新中，坚持政治性和学理性相统一、价值性和知识性相统一、建设性和批判性相统一、理论性和实践性相统一、统一性和多样性相统一、主导性和主体性相统一、灌输性和启发性相统一、显性教育和隐性教育相统一，不断增强思政课的思想性、理论性和亲和力、针对性。配齐建强思政课教师队伍，推动思政课教师队伍更平衡更充分发展,整体水平不断提升,切实办好新时代高校思政课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right="0" w:firstLine="562" w:firstLineChars="200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三、培养途径和措施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right="0" w:firstLine="280" w:firstLineChars="100"/>
        <w:textAlignment w:val="auto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（一）专题理论轮训计划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 xml:space="preserve">  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right="0" w:firstLine="560" w:firstLineChars="20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紧密围绕习近平新时代中国特色社会主义思想的重大意义、科学体系、精神实质、实践要求，围绕马克思主义基本原理，通过集中培训与经常性教育、部级示范培训与省校专题培训、面对面培训与网络培训、理论学习与实践锻炼等多种方式，推动思政课教师强化马克思主义理论基本功，对习近平新时代中国特色社会主义思想切实做到真学真懂真信真用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right="0" w:firstLine="560" w:firstLineChars="200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1.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参加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“周末理论大讲堂”组织马克思主义经典著作专题培训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right="0" w:firstLine="560" w:firstLineChars="200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定期参加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“周末理论大讲堂”,重点进行马克思主义经典著作导读、习近平新时代中国特色社会主义思想研学，利用全国高校思政课教师网络集体备课平台，对每次培训进行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学习展示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right="0" w:firstLine="560" w:firstLineChars="200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2.学习贯彻习近平新时代中国特色社会主义思想专题培训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right="0" w:firstLine="560" w:firstLineChars="200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按照更好学懂弄通做实的要求，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对思政课骨干教师以及新入职思政课教师开展专题培训。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每年举办12期，培训时间为3周</w:t>
      </w: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right="0" w:firstLine="560" w:firstLineChars="200"/>
        <w:textAlignment w:val="auto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3.“习近平新时代中国特色社会主义思想的生动实践”专题实践研修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420"/>
        <w:textAlignment w:val="auto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（1）专题研修。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参加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教育部、中央宣传部每年暑期以“习近平新时代中国特色社会主义思想的生动实践”为主题开展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的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专题研修，结合中华人民共和国成立7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周年、中国共产党成立100周年等重大节庆活动，每年组织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10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名教师赴“教育部高校思想政治理论课教师研修基地”进行专题研修，培训时间为7天。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42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（2）实践研学。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参加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“新时代高校思政课教师研学基地”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研学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。组织思政课教师每人至少参加一次实践研学。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42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（二）示范培训计划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42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1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.骨干教师研修项目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42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（1）国内研修项目。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参加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高校思政课骨干教师研修班，根据培训任务，精心选派符合条件、能发挥示范带动作用的骨干教师参加培训。要引导参训教师切实发挥传帮带作用，在教研室等举办“三集三提”活动，即集中研讨提问题、集中备课提质量、集中培训提素质，不断扩大示范培训的影响面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42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）网络培训项目。依托“全国高校思政课教师网络集体备课平台”，根据培训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要求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及时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参加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网络直播培训。开发在线学习频道，供思政课教师自主选学、精细备课。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42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.思政课教师在职攻读博士项目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42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每年依托全国高校第一批19个马克思主义理论一级学科博士点，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选派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从事高校思政课专职教学5年以上的在岗教师在职攻读马克思主义理论学科博士学位。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left="0" w:right="0" w:firstLine="420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思政课教师校际协作项目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right="0" w:rightChars="0" w:firstLine="560" w:firstLineChars="200"/>
        <w:jc w:val="left"/>
        <w:textAlignment w:val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进一步加强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同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全国重点马克思主义学院、教育部示范马克思主义学院精准对口支援西部高校马克思主义学院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的交流和合作。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共同开展教学研讨、共同组织课题研究、共同进行人才培养，推动思政课教师队伍均衡发展。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left"/>
        <w:textAlignment w:val="auto"/>
        <w:rPr>
          <w:rFonts w:hint="eastAsia" w:ascii="宋体" w:hAnsi="宋体" w:eastAsia="宋体" w:cs="宋体"/>
          <w:sz w:val="28"/>
          <w:szCs w:val="28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宋体" w:hAnsi="宋体" w:eastAsia="宋体" w:cs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D21314D"/>
    <w:multiLevelType w:val="singleLevel"/>
    <w:tmpl w:val="BD21314D"/>
    <w:lvl w:ilvl="0" w:tentative="0">
      <w:start w:val="3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RhNjE5NGZjMDJjYzk1OTBjYmM1ZDQzMjk2YTRiZDQifQ=="/>
  </w:docVars>
  <w:rsids>
    <w:rsidRoot w:val="2A8A2DDB"/>
    <w:rsid w:val="01CA0B95"/>
    <w:rsid w:val="0B422D73"/>
    <w:rsid w:val="0E0E518E"/>
    <w:rsid w:val="0E412BC9"/>
    <w:rsid w:val="116A6B7F"/>
    <w:rsid w:val="1261598F"/>
    <w:rsid w:val="185145F5"/>
    <w:rsid w:val="1890511D"/>
    <w:rsid w:val="1A98650B"/>
    <w:rsid w:val="1ABB2C79"/>
    <w:rsid w:val="1ACB40BD"/>
    <w:rsid w:val="1B043BA1"/>
    <w:rsid w:val="1E4569AA"/>
    <w:rsid w:val="217A696B"/>
    <w:rsid w:val="2217065D"/>
    <w:rsid w:val="24A361D8"/>
    <w:rsid w:val="27233601"/>
    <w:rsid w:val="2A8A2DDB"/>
    <w:rsid w:val="308A649E"/>
    <w:rsid w:val="335214F5"/>
    <w:rsid w:val="352C5D76"/>
    <w:rsid w:val="38E01351"/>
    <w:rsid w:val="41E579D9"/>
    <w:rsid w:val="433504EC"/>
    <w:rsid w:val="43F42155"/>
    <w:rsid w:val="48FF75D2"/>
    <w:rsid w:val="4AFA62A3"/>
    <w:rsid w:val="4C871DB8"/>
    <w:rsid w:val="538232D9"/>
    <w:rsid w:val="547D1CF3"/>
    <w:rsid w:val="54E016F2"/>
    <w:rsid w:val="582C5C37"/>
    <w:rsid w:val="5D494E68"/>
    <w:rsid w:val="5FD21144"/>
    <w:rsid w:val="6B6317EA"/>
    <w:rsid w:val="70C20D61"/>
    <w:rsid w:val="77253DF8"/>
    <w:rsid w:val="773572D5"/>
    <w:rsid w:val="7AF06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